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B1" w:rsidRDefault="00A64FB1" w:rsidP="00A64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val="kk-KZ" w:eastAsia="ru-RU"/>
        </w:rPr>
      </w:pPr>
      <w:r w:rsidRPr="00A64FB1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val="kk-KZ" w:eastAsia="ru-RU"/>
        </w:rPr>
        <w:t>«Ковыленка негізгі мектебі»</w:t>
      </w:r>
      <w:r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val="kk-KZ" w:eastAsia="ru-RU"/>
        </w:rPr>
        <w:t xml:space="preserve"> </w:t>
      </w:r>
      <w:r w:rsidRPr="00A64FB1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val="kk-KZ" w:eastAsia="ru-RU"/>
        </w:rPr>
        <w:t>ММ</w:t>
      </w:r>
    </w:p>
    <w:p w:rsidR="00A64FB1" w:rsidRPr="0039489B" w:rsidRDefault="00A64FB1" w:rsidP="003948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9"/>
          <w:szCs w:val="19"/>
          <w:lang w:val="kk-KZ" w:eastAsia="ru-RU"/>
        </w:rPr>
      </w:pPr>
    </w:p>
    <w:p w:rsidR="00A64FB1" w:rsidRDefault="00A64FB1" w:rsidP="00A64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</w:pPr>
    </w:p>
    <w:p w:rsidR="00A64FB1" w:rsidRDefault="0039489B" w:rsidP="0039489B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aps/>
          <w:color w:val="3C4046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Arial"/>
          <w:b/>
          <w:bCs/>
          <w:caps/>
          <w:color w:val="3C4046"/>
          <w:sz w:val="24"/>
          <w:szCs w:val="24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11.6pt;height:237.45pt" adj="5665,10800" fillcolor="black">
            <v:shadow color="#868686"/>
            <v:textpath style="font-family:&quot;Times New Roman&quot;;font-weight:bold;v-text-kern:t" trim="t" fitpath="t" xscale="f" string="ДАРЫНДЫ &#10;ОҚУШЫЛАРМЕН &#10;ЖҰМЫС&#10;ПАПКАСЫ&#10;&#10;"/>
          </v:shape>
        </w:pict>
      </w:r>
    </w:p>
    <w:p w:rsidR="0039489B" w:rsidRPr="0039489B" w:rsidRDefault="00C34C75" w:rsidP="0039489B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aps/>
          <w:color w:val="3C4046"/>
          <w:sz w:val="24"/>
          <w:szCs w:val="24"/>
          <w:lang w:val="kk-KZ" w:eastAsia="ru-RU"/>
        </w:rPr>
      </w:pPr>
      <w:r>
        <w:rPr>
          <w:rFonts w:ascii="Times New Roman,serif" w:eastAsia="Times New Roman" w:hAnsi="Times New Roman,serif" w:cs="Arial"/>
          <w:b/>
          <w:bCs/>
          <w:caps/>
          <w:noProof/>
          <w:color w:val="3C4046"/>
          <w:sz w:val="24"/>
          <w:szCs w:val="24"/>
          <w:lang w:eastAsia="ru-RU"/>
        </w:rPr>
        <w:drawing>
          <wp:inline distT="0" distB="0" distL="0" distR="0">
            <wp:extent cx="6592765" cy="4141177"/>
            <wp:effectExtent l="19050" t="0" r="0" b="0"/>
            <wp:docPr id="18" name="Рисунок 18" descr="C:\Users\777\Downloads\img_user_file_587089538406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777\Downloads\img_user_file_5870895384064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516" cy="414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FB1" w:rsidRDefault="00A64FB1" w:rsidP="0039489B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b/>
          <w:bCs/>
          <w:caps/>
          <w:color w:val="3C4046"/>
          <w:sz w:val="24"/>
          <w:szCs w:val="24"/>
          <w:lang w:val="kk-KZ" w:eastAsia="ru-RU"/>
        </w:rPr>
      </w:pPr>
    </w:p>
    <w:p w:rsidR="00A64FB1" w:rsidRDefault="00A64FB1" w:rsidP="00A64FB1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caps/>
          <w:color w:val="3C4046"/>
          <w:sz w:val="24"/>
          <w:szCs w:val="24"/>
          <w:lang w:val="kk-KZ" w:eastAsia="ru-RU"/>
        </w:rPr>
      </w:pPr>
    </w:p>
    <w:p w:rsidR="00A64FB1" w:rsidRDefault="00A64FB1" w:rsidP="00A64FB1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caps/>
          <w:color w:val="3C4046"/>
          <w:sz w:val="24"/>
          <w:szCs w:val="24"/>
          <w:lang w:val="kk-KZ" w:eastAsia="ru-RU"/>
        </w:rPr>
      </w:pPr>
    </w:p>
    <w:p w:rsidR="00A64FB1" w:rsidRDefault="00A64FB1" w:rsidP="00A64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aps/>
          <w:color w:val="3C4046"/>
          <w:sz w:val="24"/>
          <w:szCs w:val="24"/>
          <w:lang w:val="kk-KZ"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38.25pt;height:83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БИОЛОГИЯ ПӘНІ МҰҒАЛІМІ:&#10;ЖАКУПОВА НИЯРА РАШИДОВНА&#10;"/>
          </v:shape>
        </w:pict>
      </w:r>
    </w:p>
    <w:p w:rsidR="00A64FB1" w:rsidRDefault="00A64FB1" w:rsidP="00A64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</w:pPr>
    </w:p>
    <w:p w:rsidR="00A64FB1" w:rsidRDefault="00A64FB1" w:rsidP="00A64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</w:pPr>
    </w:p>
    <w:p w:rsidR="00A64FB1" w:rsidRDefault="00A64FB1" w:rsidP="00A64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</w:pPr>
    </w:p>
    <w:p w:rsidR="00A64FB1" w:rsidRPr="00C34C75" w:rsidRDefault="00A64FB1" w:rsidP="00C34C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9"/>
          <w:szCs w:val="19"/>
          <w:lang w:val="kk-KZ" w:eastAsia="ru-RU"/>
        </w:rPr>
      </w:pPr>
    </w:p>
    <w:p w:rsidR="00A64FB1" w:rsidRDefault="00A64FB1" w:rsidP="00A64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</w:pPr>
    </w:p>
    <w:p w:rsidR="00A64FB1" w:rsidRDefault="00A64FB1" w:rsidP="00A64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</w:pPr>
    </w:p>
    <w:p w:rsidR="00A64FB1" w:rsidRDefault="00645FB1" w:rsidP="00A64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</w:pPr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«</w:t>
      </w:r>
      <w:proofErr w:type="spell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Адамды</w:t>
      </w:r>
      <w:proofErr w:type="spell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бі</w:t>
      </w:r>
      <w:proofErr w:type="gram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р</w:t>
      </w:r>
      <w:proofErr w:type="spellEnd"/>
      <w:proofErr w:type="gram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нәрсеге</w:t>
      </w:r>
      <w:proofErr w:type="spell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үйретіп</w:t>
      </w:r>
      <w:proofErr w:type="spell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қажеті</w:t>
      </w:r>
      <w:proofErr w:type="spell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жоқ</w:t>
      </w:r>
      <w:proofErr w:type="spell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 xml:space="preserve">, бар </w:t>
      </w:r>
      <w:proofErr w:type="spell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болғаны</w:t>
      </w:r>
      <w:proofErr w:type="spell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оған</w:t>
      </w:r>
      <w:proofErr w:type="spell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 xml:space="preserve"> </w:t>
      </w:r>
    </w:p>
    <w:p w:rsidR="00645FB1" w:rsidRPr="00A64FB1" w:rsidRDefault="00645FB1" w:rsidP="00A64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өзіне</w:t>
      </w:r>
      <w:proofErr w:type="spell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керекті</w:t>
      </w:r>
      <w:proofErr w:type="spellEnd"/>
      <w:r w:rsidR="00A64FB1">
        <w:rPr>
          <w:rFonts w:ascii="Arial" w:eastAsia="Times New Roman" w:hAnsi="Arial" w:cs="Arial"/>
          <w:color w:val="3C4046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жаңалықты</w:t>
      </w:r>
      <w:proofErr w:type="spell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 xml:space="preserve"> </w:t>
      </w:r>
      <w:proofErr w:type="spellStart"/>
      <w:proofErr w:type="gram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ашу</w:t>
      </w:r>
      <w:proofErr w:type="gram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ға</w:t>
      </w:r>
      <w:proofErr w:type="spell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көмек</w:t>
      </w:r>
      <w:proofErr w:type="spell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 xml:space="preserve"> беру </w:t>
      </w:r>
      <w:proofErr w:type="spellStart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қажет</w:t>
      </w:r>
      <w:proofErr w:type="spellEnd"/>
      <w:r w:rsidRPr="00645FB1">
        <w:rPr>
          <w:rFonts w:ascii="Arial" w:eastAsia="Times New Roman" w:hAnsi="Arial" w:cs="Arial"/>
          <w:b/>
          <w:bCs/>
          <w:color w:val="474747"/>
          <w:sz w:val="19"/>
          <w:szCs w:val="19"/>
          <w:lang w:eastAsia="ru-RU"/>
        </w:rPr>
        <w:t>»    </w:t>
      </w:r>
    </w:p>
    <w:p w:rsidR="00645FB1" w:rsidRPr="00645FB1" w:rsidRDefault="00645FB1" w:rsidP="00A64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Arial" w:eastAsia="Times New Roman" w:hAnsi="Arial" w:cs="Arial"/>
          <w:b/>
          <w:bCs/>
          <w:i/>
          <w:iCs/>
          <w:color w:val="474747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 Г. Галилей</w:t>
      </w:r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Arial" w:eastAsia="Times New Roman" w:hAnsi="Arial" w:cs="Arial"/>
          <w:b/>
          <w:bCs/>
          <w:i/>
          <w:iCs/>
          <w:color w:val="474747"/>
          <w:sz w:val="19"/>
          <w:szCs w:val="19"/>
          <w:lang w:eastAsia="ru-RU"/>
        </w:rPr>
        <w:t> </w:t>
      </w:r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           Ел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Президенті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өз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жолдауында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«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Біздің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жас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мемлекетіміз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өсіп-жетілі</w:t>
      </w:r>
      <w:proofErr w:type="gram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п</w:t>
      </w:r>
      <w:proofErr w:type="spellEnd"/>
      <w:proofErr w:type="gram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,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кемелденді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,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біздің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балаларымыз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бен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немерелеріміз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онымен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бірге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ер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жетеді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.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Олар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өз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ұрпағының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өрісі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биік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,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денсаулығы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мықты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өкілдері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болады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», -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деп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 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атап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көрсетілгендей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,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өз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ұрпағының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жауапты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да,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жігерлі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болып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,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өрісі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биік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жеткіншекті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тәрбиелеуде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мұғалімнің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жаңаша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ойлау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тү</w:t>
      </w:r>
      <w:proofErr w:type="gram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р</w:t>
      </w:r>
      <w:proofErr w:type="gram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ін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педагогикалық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ғылыми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тұрғыда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ұйымдастырғанда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ғана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қол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жетеді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.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Бұл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міндетке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дарынды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балаларды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таңдау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және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олардың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бойындағы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ерекше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қасиетті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бағалап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,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өмірден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өз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орындарын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табуға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көмектесу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де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қосылады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.</w:t>
      </w:r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           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Мектепте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оқу-тәрбие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жұмысындағы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әдіс-тәсілдің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қа</w:t>
      </w:r>
      <w:proofErr w:type="gram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й-</w:t>
      </w:r>
      <w:proofErr w:type="gram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қайсысы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болсын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,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негізінде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оқушылардың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сана-сезімін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,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ақыл-ойын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дамытуды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мақсат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ететін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болғандықтан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,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олардың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да дара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ерекшеліктерін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біліп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,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санасып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отыру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қажет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.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Бұ</w:t>
      </w:r>
      <w:proofErr w:type="gram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л</w:t>
      </w:r>
      <w:proofErr w:type="spellEnd"/>
      <w:proofErr w:type="gram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 xml:space="preserve"> </w:t>
      </w:r>
      <w:proofErr w:type="spellStart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ұстаз-парызы</w:t>
      </w:r>
      <w:proofErr w:type="spellEnd"/>
      <w:r w:rsidRPr="00645FB1">
        <w:rPr>
          <w:rFonts w:ascii="Arial" w:eastAsia="Times New Roman" w:hAnsi="Arial" w:cs="Arial"/>
          <w:color w:val="474747"/>
          <w:sz w:val="19"/>
          <w:szCs w:val="19"/>
          <w:lang w:eastAsia="ru-RU"/>
        </w:rPr>
        <w:t>.</w:t>
      </w:r>
    </w:p>
    <w:p w:rsidR="00A64FB1" w:rsidRDefault="00A64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9"/>
          <w:szCs w:val="19"/>
          <w:lang w:eastAsia="ru-RU"/>
        </w:rPr>
      </w:pPr>
    </w:p>
    <w:p w:rsidR="00C34C75" w:rsidRDefault="00C34C75" w:rsidP="00645FB1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aps/>
          <w:color w:val="3C4046"/>
          <w:sz w:val="24"/>
          <w:szCs w:val="24"/>
          <w:lang w:val="kk-KZ" w:eastAsia="ru-RU"/>
        </w:rPr>
      </w:pPr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b/>
          <w:bCs/>
          <w:caps/>
          <w:color w:val="3C4046"/>
          <w:sz w:val="24"/>
          <w:szCs w:val="24"/>
          <w:lang w:eastAsia="ru-RU"/>
        </w:rPr>
        <w:t>ДАРЫНДЫ ОҚУШЫЛАРМЕН ЖҰМЫС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Arial,sans-serif" w:eastAsia="Times New Roman" w:hAnsi="Arial,sans-serif" w:cs="Arial"/>
          <w:color w:val="666666"/>
          <w:sz w:val="24"/>
          <w:szCs w:val="24"/>
          <w:lang w:eastAsia="ru-RU"/>
        </w:rPr>
        <w:t> </w:t>
      </w:r>
    </w:p>
    <w:p w:rsidR="00C34C75" w:rsidRDefault="00C34C75" w:rsidP="00645FB1">
      <w:pPr>
        <w:shd w:val="clear" w:color="auto" w:fill="FBFCFC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val="kk-KZ" w:eastAsia="ru-RU"/>
        </w:rPr>
      </w:pP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Міндеттері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645FB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Баланың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жеке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тұлғалық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ерекшеліктерін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дамыту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оны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қоғамда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өмі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сүруге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психологиялық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тұрғыдан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дайындау</w:t>
      </w:r>
      <w:proofErr w:type="spellEnd"/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645FB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Балалардың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кәсіби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және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жеке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даралық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қабілетін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анықтай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алуына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психологиялық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–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п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едагогикалық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көмек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көрсету</w:t>
      </w:r>
      <w:proofErr w:type="spellEnd"/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666666"/>
          <w:sz w:val="24"/>
          <w:szCs w:val="24"/>
          <w:lang w:eastAsia="ru-RU"/>
        </w:rPr>
        <w:t> </w:t>
      </w:r>
    </w:p>
    <w:p w:rsidR="00C34C75" w:rsidRDefault="00C34C75" w:rsidP="00645FB1">
      <w:pPr>
        <w:shd w:val="clear" w:color="auto" w:fill="FBFCFC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val="kk-KZ" w:eastAsia="ru-RU"/>
        </w:rPr>
      </w:pPr>
    </w:p>
    <w:p w:rsidR="00645FB1" w:rsidRPr="00C34C75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 w:rsidRPr="00C34C75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val="kk-KZ" w:eastAsia="ru-RU"/>
        </w:rPr>
        <w:t>Негізгі принциптері:</w:t>
      </w:r>
      <w:r w:rsidRPr="00C34C75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> Баламен жеке сыйластық және сенімді қарым-қатынас орнату</w:t>
      </w:r>
    </w:p>
    <w:p w:rsidR="00645FB1" w:rsidRPr="00C34C75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 w:rsidRPr="00C34C75">
        <w:rPr>
          <w:rFonts w:ascii="Times New Roman,serif" w:eastAsia="Times New Roman" w:hAnsi="Times New Roman,serif" w:cs="Arial"/>
          <w:color w:val="666666"/>
          <w:sz w:val="24"/>
          <w:szCs w:val="24"/>
          <w:lang w:val="kk-KZ" w:eastAsia="ru-RU"/>
        </w:rPr>
        <w:t> </w:t>
      </w:r>
    </w:p>
    <w:p w:rsidR="00C34C75" w:rsidRDefault="00C34C75" w:rsidP="00645FB1">
      <w:pPr>
        <w:shd w:val="clear" w:color="auto" w:fill="FBFCFC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val="kk-KZ" w:eastAsia="ru-RU"/>
        </w:rPr>
      </w:pPr>
    </w:p>
    <w:p w:rsidR="00645FB1" w:rsidRPr="00C34C75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 w:rsidRPr="00C34C75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val="kk-KZ" w:eastAsia="ru-RU"/>
        </w:rPr>
        <w:t>Болжап отырған нәтиже:</w:t>
      </w:r>
      <w:r w:rsidRPr="00C34C75">
        <w:rPr>
          <w:rFonts w:ascii="Times New Roman,serif" w:eastAsia="Times New Roman" w:hAnsi="Times New Roman,serif" w:cs="Arial"/>
          <w:color w:val="000000"/>
          <w:sz w:val="24"/>
          <w:szCs w:val="24"/>
          <w:lang w:val="kk-KZ" w:eastAsia="ru-RU"/>
        </w:rPr>
        <w:t> Оқу бағдарламасына сай білімді терең меңгерген, жеке шығармашылық қабілеті дамыған, ұлттық сана сезімі жетілген және ішкі жан дүниесін тануға, өзін өзгелермен салыстыра алатын, іс-әрекетке талдау жасай алатын, жоспарлау мүмкіндігі қалаптасқан тұлға</w:t>
      </w:r>
    </w:p>
    <w:p w:rsidR="00645FB1" w:rsidRPr="00C34C75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 w:rsidRPr="00C34C75">
        <w:rPr>
          <w:rFonts w:ascii="Times New Roman,serif" w:eastAsia="Times New Roman" w:hAnsi="Times New Roman,serif" w:cs="Arial"/>
          <w:color w:val="666666"/>
          <w:sz w:val="24"/>
          <w:szCs w:val="24"/>
          <w:lang w:val="kk-KZ" w:eastAsia="ru-RU"/>
        </w:rPr>
        <w:t> </w:t>
      </w:r>
    </w:p>
    <w:p w:rsidR="00C34C75" w:rsidRDefault="00C34C75" w:rsidP="00645FB1">
      <w:pPr>
        <w:shd w:val="clear" w:color="auto" w:fill="FBFCFC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val="kk-KZ" w:eastAsia="ru-RU"/>
        </w:rPr>
      </w:pP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Дарындылық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анықтамасы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645FB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с-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әрекеттің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сәтті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орындалуын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қамтамасыз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ететін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қабілеттік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істің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өзара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сәйкестік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сапалығын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айтады</w:t>
      </w:r>
      <w:proofErr w:type="spellEnd"/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645FB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с-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әрекеттің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жағдайдағы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ерекшелігі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кеңінен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қамтылған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адам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мүмкіндігі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.</w:t>
      </w:r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645FB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Ақылдың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потенциалы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немесе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интеллект. </w:t>
      </w:r>
      <w:proofErr w:type="spellStart"/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Оқуға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білімге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жалпы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танымдық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мүмкіндіктер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және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қабілеті</w:t>
      </w:r>
      <w:proofErr w:type="spellEnd"/>
      <w:proofErr w:type="gramEnd"/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645FB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Баланың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табиғаты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арқылы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дамыған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қабілет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туралы</w:t>
      </w:r>
      <w:proofErr w:type="spellEnd"/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645FB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Таланттылық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және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адамгершілігінің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жоғары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жеті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ст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іктерге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жеткізетін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іс-шаралар</w:t>
      </w:r>
      <w:proofErr w:type="spellEnd"/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666666"/>
          <w:sz w:val="24"/>
          <w:szCs w:val="24"/>
          <w:lang w:eastAsia="ru-RU"/>
        </w:rPr>
        <w:t> </w:t>
      </w:r>
    </w:p>
    <w:p w:rsidR="00C34C75" w:rsidRDefault="00C34C75" w:rsidP="00645FB1">
      <w:pPr>
        <w:shd w:val="clear" w:color="auto" w:fill="FBFCFC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val="kk-KZ" w:eastAsia="ru-RU"/>
        </w:rPr>
      </w:pP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Дарынды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баланың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сипаттамасы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645FB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Интелектуалды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сферасы</w:t>
      </w:r>
      <w:proofErr w:type="spellEnd"/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645FB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</w:t>
      </w: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Білімділік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ө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р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ісі</w:t>
      </w:r>
      <w:proofErr w:type="spellEnd"/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Symbol" w:eastAsia="Times New Roman" w:hAnsi="Symbol" w:cs="Arial"/>
          <w:color w:val="666666"/>
          <w:sz w:val="20"/>
          <w:szCs w:val="20"/>
          <w:lang w:eastAsia="ru-RU"/>
        </w:rPr>
        <w:t></w:t>
      </w:r>
      <w:r w:rsidRPr="00645FB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Ойлау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қабілеті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ерекшесі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тұрақты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қызығуы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мол,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кейде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бі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іспен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айналысса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тоқтай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аламайды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өз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ойын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ерте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жеткізеді</w:t>
      </w:r>
      <w:proofErr w:type="spellEnd"/>
    </w:p>
    <w:p w:rsidR="00645FB1" w:rsidRPr="00645FB1" w:rsidRDefault="00645FB1" w:rsidP="0064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666666"/>
          <w:sz w:val="24"/>
          <w:szCs w:val="24"/>
          <w:lang w:eastAsia="ru-RU"/>
        </w:rPr>
        <w:t> </w:t>
      </w:r>
    </w:p>
    <w:p w:rsidR="00C34C75" w:rsidRDefault="00C34C75" w:rsidP="00645FB1">
      <w:pPr>
        <w:shd w:val="clear" w:color="auto" w:fill="FBFCFC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val="kk-KZ" w:eastAsia="ru-RU"/>
        </w:rPr>
      </w:pP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Дарындылық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үш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параметрмен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анықталады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Symbol" w:eastAsia="Times New Roman" w:hAnsi="Symbol" w:cs="Arial"/>
          <w:color w:val="666666"/>
          <w:sz w:val="24"/>
          <w:szCs w:val="24"/>
          <w:lang w:eastAsia="ru-RU"/>
        </w:rPr>
        <w:t></w:t>
      </w:r>
      <w:r w:rsidRPr="00645FB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Танымдық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жеке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дамуы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.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Symbol" w:eastAsia="Times New Roman" w:hAnsi="Symbol" w:cs="Arial"/>
          <w:color w:val="666666"/>
          <w:sz w:val="24"/>
          <w:szCs w:val="24"/>
          <w:lang w:eastAsia="ru-RU"/>
        </w:rPr>
        <w:t></w:t>
      </w:r>
      <w:r w:rsidRPr="00645FB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Психологиялық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жеке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дамуы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.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Symbol" w:eastAsia="Times New Roman" w:hAnsi="Symbol" w:cs="Arial"/>
          <w:color w:val="666666"/>
          <w:sz w:val="24"/>
          <w:szCs w:val="24"/>
          <w:lang w:eastAsia="ru-RU"/>
        </w:rPr>
        <w:t></w:t>
      </w:r>
      <w:r w:rsidRPr="00645FB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Физикалық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дамуы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.</w:t>
      </w:r>
    </w:p>
    <w:p w:rsidR="00645FB1" w:rsidRDefault="00645FB1" w:rsidP="00645FB1">
      <w:pPr>
        <w:shd w:val="clear" w:color="auto" w:fill="FBFCFC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</w:pPr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 </w:t>
      </w:r>
    </w:p>
    <w:p w:rsidR="00A64FB1" w:rsidRDefault="00A64FB1" w:rsidP="00645FB1">
      <w:pPr>
        <w:shd w:val="clear" w:color="auto" w:fill="FBFCFC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</w:pPr>
    </w:p>
    <w:p w:rsidR="00A64FB1" w:rsidRDefault="00A64FB1" w:rsidP="00645FB1">
      <w:pPr>
        <w:shd w:val="clear" w:color="auto" w:fill="FBFCFC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</w:pPr>
    </w:p>
    <w:p w:rsidR="00A64FB1" w:rsidRDefault="00A64FB1" w:rsidP="00645FB1">
      <w:pPr>
        <w:shd w:val="clear" w:color="auto" w:fill="FBFCFC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</w:pPr>
    </w:p>
    <w:p w:rsidR="00A64FB1" w:rsidRDefault="00A64FB1" w:rsidP="00645FB1">
      <w:pPr>
        <w:shd w:val="clear" w:color="auto" w:fill="FBFCFC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</w:pPr>
    </w:p>
    <w:p w:rsidR="00A64FB1" w:rsidRDefault="00A64FB1" w:rsidP="00645FB1">
      <w:pPr>
        <w:shd w:val="clear" w:color="auto" w:fill="FBFCFC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val="kk-KZ" w:eastAsia="ru-RU"/>
        </w:rPr>
      </w:pPr>
    </w:p>
    <w:p w:rsidR="00A64FB1" w:rsidRPr="00C34C75" w:rsidRDefault="00A64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</w:p>
    <w:p w:rsidR="00645FB1" w:rsidRPr="00C34C75" w:rsidRDefault="00645FB1" w:rsidP="00645FB1">
      <w:pPr>
        <w:shd w:val="clear" w:color="auto" w:fill="FBFCFC"/>
        <w:spacing w:after="24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val="kk-KZ" w:eastAsia="ru-RU"/>
        </w:rPr>
      </w:pPr>
      <w:r w:rsidRPr="00C34C75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val="kk-KZ" w:eastAsia="ru-RU"/>
        </w:rPr>
        <w:t>Дарынды балалармен жүргізілетін жалпы  жұмыс жоспары: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"/>
        <w:gridCol w:w="7697"/>
        <w:gridCol w:w="1650"/>
        <w:gridCol w:w="1653"/>
      </w:tblGrid>
      <w:tr w:rsidR="00645FB1" w:rsidRPr="00645FB1" w:rsidTr="00645FB1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645FB1"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  <w:t>Өткізілетін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  <w:t>Өткізетін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b/>
                <w:bCs/>
                <w:color w:val="000000"/>
                <w:sz w:val="24"/>
                <w:szCs w:val="24"/>
                <w:lang w:eastAsia="ru-RU"/>
              </w:rPr>
              <w:t>мұғалім</w:t>
            </w:r>
            <w:proofErr w:type="spellEnd"/>
          </w:p>
        </w:tc>
      </w:tr>
      <w:tr w:rsidR="00645FB1" w:rsidRPr="00645FB1" w:rsidTr="0064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Дарынды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баланы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іздеп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табу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іктеу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кыркүйек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645FB1" w:rsidRPr="00645FB1" w:rsidTr="0064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Тереңдетілген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топтық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жұптап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645FB1" w:rsidRPr="00645FB1" w:rsidTr="0064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645FB1" w:rsidRPr="00645FB1" w:rsidRDefault="00645FB1" w:rsidP="00645FB1">
            <w:pPr>
              <w:shd w:val="clear" w:color="auto" w:fill="FBFCFC"/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Дарынды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жүйелі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түрде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қосымша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сабақтар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645FB1" w:rsidRPr="00645FB1" w:rsidTr="0064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Ізденіс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(реферат,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баяндама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сөзжұмбақтар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, ребус,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шығарма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өлең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шығару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, т.б.)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өз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бетінше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іздені</w:t>
            </w:r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оқуды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645FB1" w:rsidRPr="00645FB1" w:rsidTr="0064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645FB1" w:rsidRPr="00645FB1" w:rsidRDefault="00645FB1" w:rsidP="00645FB1">
            <w:pPr>
              <w:shd w:val="clear" w:color="auto" w:fill="FBFCFC"/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аудандық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әндік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олимпиадаларға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конкурс-сайыстарға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ғылыми-практикалық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конференцияларға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қатыстыру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Кезеңінде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645FB1" w:rsidRPr="00645FB1" w:rsidTr="0064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645FB1" w:rsidRPr="00645FB1" w:rsidRDefault="00645FB1" w:rsidP="00645FB1">
            <w:pPr>
              <w:shd w:val="clear" w:color="auto" w:fill="FBFCFC"/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Кенгуру,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Ақбота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интеллектуалдық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марафон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қатыстыру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Кезеңінде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645FB1" w:rsidRPr="00645FB1" w:rsidTr="0064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645FB1" w:rsidRPr="00645FB1" w:rsidRDefault="00645FB1" w:rsidP="00645FB1">
            <w:pPr>
              <w:shd w:val="clear" w:color="auto" w:fill="FBFCFC"/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ңа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элементтерін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645FB1" w:rsidRPr="00645FB1" w:rsidTr="0064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645FB1" w:rsidRPr="00645FB1" w:rsidRDefault="00645FB1" w:rsidP="00645FB1">
            <w:pPr>
              <w:shd w:val="clear" w:color="auto" w:fill="FBFCFC"/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дарынды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шығармашылығын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жинақтайтын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645FB1" w:rsidRPr="00645FB1" w:rsidTr="0064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645FB1" w:rsidRPr="00645FB1" w:rsidRDefault="00645FB1" w:rsidP="00645FB1">
            <w:pPr>
              <w:shd w:val="clear" w:color="auto" w:fill="FBFCFC"/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Өлең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жаза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алатын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өлең</w:t>
            </w:r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басылымдарға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Ү</w:t>
            </w:r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  <w:tr w:rsidR="00645FB1" w:rsidRPr="00645FB1" w:rsidTr="0064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645FB1" w:rsidRPr="00645FB1" w:rsidRDefault="00645FB1" w:rsidP="00645FB1">
            <w:pPr>
              <w:shd w:val="clear" w:color="auto" w:fill="FBFCFC"/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Дарынды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таныстырылымы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айлығы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бірлестіктерінің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дарынды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жұмысы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Сәуі</w:t>
            </w:r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FB1" w:rsidRPr="00645FB1" w:rsidRDefault="00645FB1" w:rsidP="00645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ән</w:t>
            </w:r>
            <w:proofErr w:type="spellEnd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FB1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мұғалімі</w:t>
            </w:r>
            <w:proofErr w:type="spellEnd"/>
          </w:p>
        </w:tc>
      </w:tr>
    </w:tbl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 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Дарынды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балалармен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жұ</w:t>
      </w:r>
      <w:proofErr w:type="gram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мыс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ж</w:t>
      </w:r>
      <w:proofErr w:type="gram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үргізудің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мақсаты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: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баланың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шығармашылық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қабілетін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және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өз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бетінше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шығармашылық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ізденісін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дамыту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;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п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әнге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терең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қызығушылығын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арттыру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;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оқушының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әсерлілік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сезімін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қалыптастыру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;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оқушының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белсенділігін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арттыру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мақсатында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деңгейін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танымдық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белсенділігін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арттыра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оқыту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;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жалпы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білім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-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ілік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дағдыларын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дамыта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оқыту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;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бі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л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імнің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бағасын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арттыру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;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666666"/>
          <w:sz w:val="24"/>
          <w:szCs w:val="24"/>
          <w:lang w:eastAsia="ru-RU"/>
        </w:rPr>
        <w:t> 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Дарынды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балаларды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анықтау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олармен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жұмыс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ұйымдастыру</w:t>
      </w:r>
      <w:proofErr w:type="spellEnd"/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І.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Дайындық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жұмыстары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 (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кімдер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жұмыс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істейді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)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1.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Мектеп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әкімшілігі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не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ірлестік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мүшелері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дарынды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балалармен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жұмыс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жасауға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қабілетті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шебер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мұғалімдерді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анықтау</w:t>
      </w:r>
      <w:proofErr w:type="spellEnd"/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2.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Мұғалімдерді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қажетті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құжаттармен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қамтамасыз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ету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дайындықтан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өткізу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п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ікір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алмасу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шараларын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белгілеу</w:t>
      </w:r>
      <w:proofErr w:type="spellEnd"/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3.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Қабілетті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оқушылармен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жұ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мыс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үргізетін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мұғалімдер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тобына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жетекшіні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бекіту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тағайындау</w:t>
      </w:r>
      <w:proofErr w:type="spellEnd"/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4.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Оқушылар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дарындылығын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анықтау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шараларын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ұйымдастыру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жарыс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байқау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емтихан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, олимпиада, т.с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.с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)</w:t>
      </w:r>
    </w:p>
    <w:p w:rsidR="00A64FB1" w:rsidRPr="00C34C75" w:rsidRDefault="00645FB1" w:rsidP="00C34C75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5.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Дарынды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оқушылармен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жұ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мыс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ұрышын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жабдықтау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кабинетін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)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666666"/>
          <w:sz w:val="24"/>
          <w:szCs w:val="24"/>
          <w:lang w:eastAsia="ru-RU"/>
        </w:rPr>
        <w:t> 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ІІ.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Оқушылар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арасынан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қабілетті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оқушыны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анықтау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 (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кіммен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жұмыс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істейді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?)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1.    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Бастауыш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сынып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мұғалімдерімен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кеңесе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отырып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қабілетті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өте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ерекше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оқушылар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тізімі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алу</w:t>
      </w:r>
      <w:proofErr w:type="spellEnd"/>
      <w:proofErr w:type="gramEnd"/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2.     </w:t>
      </w:r>
      <w:proofErr w:type="spellStart"/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П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ән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мұғалімдерімен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сынып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жетекшілерімен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қабілетті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айрықша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өнері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бейімі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оқушыларды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іріктеу</w:t>
      </w:r>
      <w:proofErr w:type="spellEnd"/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3.    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Жыл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сайын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мектепішілік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жарыстарда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олимпиадаларда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, т.с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.с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байқауларда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жеңімпаз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оқушыларды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топтастыру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бағытына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қарай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)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4.    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Бі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л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ім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деңгейінің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стандарттық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өлшемнен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ерекшелігін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игеру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қабілетін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анықтау</w:t>
      </w:r>
      <w:proofErr w:type="spellEnd"/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 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“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Дарынды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балалар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”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бағдарламасының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жұмыс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бағыттары</w:t>
      </w:r>
      <w:proofErr w:type="spellEnd"/>
      <w:r w:rsidRPr="00645FB1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: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І. 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Дарынды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балалар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ға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арналған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қосымша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оқу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бағдарламаларын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, тест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тапсырмаларын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және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түрлі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бақылау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жұмыстарының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мәтіндерін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дайындау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.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ІІ.   Диагностика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жүргізу</w:t>
      </w:r>
      <w:proofErr w:type="spellEnd"/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ІІІ.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Дарынды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балалардың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шығармашылық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потенциалын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жүзеге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асыруда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жағдай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туғызу</w:t>
      </w:r>
      <w:proofErr w:type="spellEnd"/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IV.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Дарынды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балалардың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шығармашылық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қабілетін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дамыту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.</w:t>
      </w:r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V.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Дарынды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балалардың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шығармашылық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дамуының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негізгі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көз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і-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ынталандару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іс-шараларын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өткізу</w:t>
      </w:r>
      <w:proofErr w:type="spellEnd"/>
    </w:p>
    <w:p w:rsidR="00645FB1" w:rsidRPr="00645FB1" w:rsidRDefault="00645FB1" w:rsidP="00645FB1">
      <w:pPr>
        <w:shd w:val="clear" w:color="auto" w:fill="FBFCFC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VІ. “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Дарынды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балалар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”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мәселесі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бойынша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мұғалімдермен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ғылым</w:t>
      </w:r>
      <w:proofErr w:type="gram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и-</w:t>
      </w:r>
      <w:proofErr w:type="gram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әдістемелік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іс-шаралар</w:t>
      </w:r>
      <w:proofErr w:type="spellEnd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45FB1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ұйымдастыру</w:t>
      </w:r>
      <w:proofErr w:type="spellEnd"/>
    </w:p>
    <w:p w:rsidR="00593039" w:rsidRDefault="00593039" w:rsidP="00F6192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sectPr w:rsidR="00593039" w:rsidSect="00A64FB1">
          <w:pgSz w:w="11906" w:h="16838"/>
          <w:pgMar w:top="284" w:right="282" w:bottom="1134" w:left="284" w:header="708" w:footer="708" w:gutter="0"/>
          <w:cols w:space="708"/>
          <w:docGrid w:linePitch="360"/>
        </w:sectPr>
      </w:pPr>
    </w:p>
    <w:p w:rsidR="00593039" w:rsidRDefault="00593039" w:rsidP="00F6192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sectPr w:rsidR="00593039" w:rsidSect="00593039">
          <w:pgSz w:w="16838" w:h="11906" w:orient="landscape"/>
          <w:pgMar w:top="284" w:right="284" w:bottom="284" w:left="142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10373458" cy="6910754"/>
            <wp:effectExtent l="19050" t="0" r="8792" b="0"/>
            <wp:docPr id="20" name="Рисунок 20" descr="C:\Users\777\Downloads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77\Downloads\img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682" cy="691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039" w:rsidRDefault="00593039" w:rsidP="00F6192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sectPr w:rsidR="00593039" w:rsidSect="00593039">
          <w:pgSz w:w="16838" w:h="11906" w:orient="landscape"/>
          <w:pgMar w:top="284" w:right="284" w:bottom="284" w:left="42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10186914" cy="7121770"/>
            <wp:effectExtent l="19050" t="0" r="4836" b="0"/>
            <wp:docPr id="21" name="Рисунок 21" descr="C:\Users\777\Downloads\img_user_file_587089538406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777\Downloads\img_user_file_5870895384064_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2974" cy="712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92B" w:rsidRPr="00EE3AB8" w:rsidRDefault="00F6192B" w:rsidP="00F6192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</w:p>
    <w:p w:rsidR="00F6192B" w:rsidRPr="00F6192B" w:rsidRDefault="00F6192B" w:rsidP="00F6192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Дарындыоқушыларғаарналғанжұмысжоспары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Түсінік хат</w:t>
      </w:r>
    </w:p>
    <w:p w:rsidR="00F6192B" w:rsidRDefault="00F6192B" w:rsidP="00F6192B">
      <w:pPr>
        <w:shd w:val="clear" w:color="auto" w:fill="FFFFFF"/>
        <w:spacing w:after="150" w:line="285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«Тегін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F619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F619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адам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F619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баласы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F619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адам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F619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баласынан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F619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ақыл, білім, ар,</w:t>
      </w:r>
    </w:p>
    <w:p w:rsidR="00F6192B" w:rsidRDefault="00F6192B" w:rsidP="00F6192B">
      <w:pPr>
        <w:shd w:val="clear" w:color="auto" w:fill="FFFFFF"/>
        <w:spacing w:after="150" w:line="28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мінез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F619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деген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F619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қасиеттерімен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r w:rsidRPr="00F619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озады»</w:t>
      </w: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деген </w:t>
      </w:r>
    </w:p>
    <w:p w:rsidR="00F6192B" w:rsidRDefault="00F6192B" w:rsidP="00F6192B">
      <w:pPr>
        <w:shd w:val="clear" w:color="auto" w:fill="FFFFFF"/>
        <w:spacing w:after="150" w:line="28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73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Абай</w:t>
      </w:r>
      <w:r w:rsidRPr="0087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. 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737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Ұлы ақын сөзі еш уақытта өз мәнін жойған емес. </w:t>
      </w:r>
      <w:r w:rsidRPr="00EE3AB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Озықойлыбілімдарадамдарзаманныңдамуынаөзүлесінқосады. Ойлау, іздену-табиғаттыңадамзатқабергентамашасыйы. Бұлқабілетбарлықадамбойынантабылары да сөзсіз. Қабілетіс-әрекеттіңбелгілібіртүрінойдағыдайнәтижеліетіпорындаудакөрінетінадамныңжекеқасиеті. Дегенментабиғат оны бәрінебірдейетіпбөлмей,біреугекөптеу, біреугеаздау, ал үшіншілерінемүлдемжарытпайтарататыны да анық. </w:t>
      </w: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Қазіргедейінғылым мен тәжірибедедарындылықтуралыекітүрлікөзқарас бар. Біреулерікез-келген бала дарынды, тек уақытынданақтықабілетінанықтап, дамытукерекдесе, ал қарсыкөзқарастағылардарындылықөтесирекқұбылыс, жалпыадамдардыңөте аз тобынағанатәндейді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Дарынды, жасталаптыжастар – бүгінгіегемендіеліміздіңжарқынболашағы. Елбасымыз</w:t>
      </w:r>
      <w:r w:rsidRPr="00F61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Н.Ә.Назарбаев:</w:t>
      </w: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«</w:t>
      </w:r>
      <w:r w:rsidRPr="00F619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Бізгекерегі – шындарындар. Нарыққол-аяғымыздықалайқыспасынмемлекетөзініңталанттыұлдары мен қыздарын,  тарланбозжүйріктерінқолдауға, қорғауғаміндетті</w:t>
      </w: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»,- депеліміздіңболашағыжастарғаүлкенмәнберген.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Сонымен</w:t>
      </w:r>
      <w:r w:rsidRPr="00F619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, дарындыдегеніміз</w:t>
      </w:r>
      <w:r w:rsidRPr="00F619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 - адамзатбаласыныңбасқаларғақарағандаерекшеойлау, талдау, ескесақтауқабілеті бар шығармашылық пен табыстыжұмысістейтінеңбекқорадамдарда /оқушыларда/ кездесетінқасиеттіайтамыз.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Дарындылықтыанықтаудыңмынадайпараметрлері бар.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Оқушыныңтанымдық /білім/ іс-эрекетініңбасқаоқушыларданозықдамуы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Психологиялықжоғарыдамуы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Денісау ,жан-жақтытолықдамуы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Ойлауқабілетініңозықболуы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Айналадағықұбылыстарды  не басқапроцесстердіетеңежақынтүсінуі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Туабіттішығармашылыққабілеттің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Дарындылықтыңтүрлері</w:t>
      </w:r>
      <w:bookmarkStart w:id="0" w:name="_GoBack"/>
      <w:bookmarkEnd w:id="0"/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Интеллектуалды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Академиялы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Шығармашылық</w:t>
      </w:r>
    </w:p>
    <w:p w:rsid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Көсемдік /лидер/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Көркеморындаушылық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Дарындылықтыанықтаукритерийлері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Теориялықматериалдытолықигеруі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Мартериалдыигерудетабандылықкөрсетуі/бастапкетпеуі/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Алынғанбілімдіәрсабақсайындамыту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Өзойларынбаяндағандағылымитерминологияныпайдалану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Пәндіигеруденегізгіпроблеманыбөліпалуыжәнеөзалдынашешеалуы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Өзіне-өзіталапқоябілуі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Тапсылылғанжұмыстысапалыорындауы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Дарындыбалаларменжүргізілетінжұмыстүрлері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Оқушыныңтараубойыншаөзбетімен тест құрабілдіруі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Тақырыпбойынша модель құруғаүйрету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Алынғанбілімдердіәрсабақсайындамыту.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Өзойларынбаяндағандағылымитерминологияныпайдалану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Пәндіигеруденегізгіпроблеманыбөліпалуыжәнеөзалдынашешеалуы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Өзіне – өзіталапқоябілуі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Тапсырылғанжұмыстысапалыорындалуы.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ДАРЫНДЫ БАЛАЛАРМЕН ЖҰМЫС ЖҮРГІЗУДІҢ МАҚСАТТАРЫ МІНДЕТТЕРІ: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 Дарындыоқушыныңақыл-ойының, эмоционалдықжәнеәлеуметтікдамуы мен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ерекшеліктерініңөзіндікашылудеңгейі мен өлшемінескеру;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Жан-жақтыақпараттандыру;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 Коммуникативтібейімдеу;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 Білімніңбағасынарттыру,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 Математика бойыншабілім-білікдағдыларынтереңдету, өзойынеркіндеткізугеүйрету, өзіндікбілімалуғажетелеу,</w:t>
      </w:r>
    </w:p>
    <w:p w:rsidR="00F6192B" w:rsidRP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6. Дарындыоқушыныжан-жақтыдамыту, ізденістікжолғаынталандыру</w:t>
      </w:r>
    </w:p>
    <w:p w:rsidR="00F6192B" w:rsidRPr="00E02747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619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7. Дарындыоқушыныңшығармашылықбағытыныңашылуына, дамуына, қоршағанортағаөзін-өзіжарнамалауынакөмеккөрсету;</w:t>
      </w:r>
    </w:p>
    <w:p w:rsidR="00F6192B" w:rsidRPr="00E02747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6192B" w:rsidRPr="00E02747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6192B" w:rsidRPr="00E02747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E02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БИОЛОГИЯ ПӘНІ БОЙЫНША ЖОҒАРЫ ДЕҢГЕЙДЕГІ,</w:t>
      </w:r>
    </w:p>
    <w:p w:rsidR="00F6192B" w:rsidRPr="00E02747" w:rsidRDefault="00F6192B" w:rsidP="00F6192B">
      <w:pPr>
        <w:shd w:val="clear" w:color="auto" w:fill="FFFFFF"/>
        <w:spacing w:after="15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02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ҚАБІЛЕТТІ ОҚУШЫЛАРДЫҢ ТІЗІМІ</w:t>
      </w:r>
    </w:p>
    <w:tbl>
      <w:tblPr>
        <w:tblW w:w="10923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2590"/>
        <w:gridCol w:w="1525"/>
        <w:gridCol w:w="6271"/>
      </w:tblGrid>
      <w:tr w:rsidR="00F6192B" w:rsidRPr="00E02747" w:rsidTr="007A7EE1"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АТЫ-ЖӨНІ</w:t>
            </w:r>
          </w:p>
        </w:tc>
        <w:tc>
          <w:tcPr>
            <w:tcW w:w="1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E3AB8" w:rsidRDefault="00F6192B" w:rsidP="007A7EE1">
            <w:pPr>
              <w:spacing w:before="120" w:after="120" w:line="285" w:lineRule="atLeast"/>
              <w:ind w:left="675" w:right="120" w:hanging="5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П</w:t>
            </w:r>
          </w:p>
        </w:tc>
        <w:tc>
          <w:tcPr>
            <w:tcW w:w="62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ҚАБІЛЕТТІЛІГІ, ЕРЕКШЕЛІКТЕРІ</w:t>
            </w:r>
          </w:p>
        </w:tc>
      </w:tr>
      <w:tr w:rsidR="00F6192B" w:rsidRPr="00E02747" w:rsidTr="007A7EE1"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Мусин 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Бахытжан</w:t>
            </w:r>
          </w:p>
        </w:tc>
        <w:tc>
          <w:tcPr>
            <w:tcW w:w="1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2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ынтасы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шапшаң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ынталы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озаты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Ерекшелігі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тақырыптарға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қызығушылықтанытуы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тез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ойлау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тез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қағыпалу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бос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бірнарсе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істегісі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келі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тұрады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күрделі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нәрселерді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ұнатады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6192B" w:rsidRPr="00EE3AB8" w:rsidTr="007A7EE1"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Әсен 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Азамат</w:t>
            </w:r>
          </w:p>
        </w:tc>
        <w:tc>
          <w:tcPr>
            <w:tcW w:w="1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2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E3AB8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Оқуға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ынтасы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жоғары  және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ынталы. Оқу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озаты.</w:t>
            </w:r>
          </w:p>
          <w:p w:rsidR="00F6192B" w:rsidRPr="00EE3AB8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E3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Ерекшелігі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 алуан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түрлі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тақырыптарға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қызығушылықтанытуы; тез ойлау, тез қағыпалу; өзгеше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ойлауы; бос тұра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алмай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бірнарсе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істегісікеліп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тұрады;үнемі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жақсысына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E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ұмтылады</w:t>
            </w:r>
          </w:p>
        </w:tc>
      </w:tr>
      <w:tr w:rsidR="00F6192B" w:rsidRPr="00E02747" w:rsidTr="007A7EE1"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Сериков Бекнур</w:t>
            </w:r>
          </w:p>
        </w:tc>
        <w:tc>
          <w:tcPr>
            <w:tcW w:w="1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2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ынтасы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Биология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жақсы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Ерекшелігі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ойлайды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есепті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тез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ойлап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алады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Тез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жалыққыш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бос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нәрселерді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ұнатады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6192B" w:rsidRPr="00E02747" w:rsidTr="007A7EE1"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Сагиндиков Алимхан</w:t>
            </w:r>
          </w:p>
        </w:tc>
        <w:tc>
          <w:tcPr>
            <w:tcW w:w="1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2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ынтасы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көлемде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меңгереді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де, оны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ұмытпайды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Екпінді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Ерекшелігі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тақ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ырыптар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қызығушылықтанытуы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тез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ойлау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тез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қағыпалу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ойлауы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істейді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күрделі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шығаруды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ұнатады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қойған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мақсатқа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жете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біледі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6192B" w:rsidRPr="00EE3AB8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13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Пән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F13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мұғалімі: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Жакупова Н Р</w:t>
      </w:r>
    </w:p>
    <w:p w:rsid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6192B" w:rsidRPr="00E02747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6192B" w:rsidRPr="00EE3AB8" w:rsidRDefault="00F6192B" w:rsidP="00F6192B">
      <w:pPr>
        <w:shd w:val="clear" w:color="auto" w:fill="FFFFFF"/>
        <w:spacing w:after="15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B3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ДАРЫНДЫ ОҚУШЫЛАРҒА АРНАЛҒАН ЖЫЛДЫҚ ЖҰМЫС ЖОСПАРЫ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5141"/>
        <w:gridCol w:w="1919"/>
        <w:gridCol w:w="3579"/>
      </w:tblGrid>
      <w:tr w:rsidR="00F6192B" w:rsidRPr="00E02747" w:rsidTr="007A7EE1">
        <w:tc>
          <w:tcPr>
            <w:tcW w:w="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ЖҰМЫСТЫҢ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ТҮ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МЕРЗІМІ</w:t>
            </w:r>
          </w:p>
        </w:tc>
        <w:tc>
          <w:tcPr>
            <w:tcW w:w="3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ҰМЫС ҚОРЫТЫНДЫСЫ</w:t>
            </w:r>
          </w:p>
        </w:tc>
      </w:tr>
      <w:tr w:rsidR="00F6192B" w:rsidRPr="00E02747" w:rsidTr="007A7EE1">
        <w:tc>
          <w:tcPr>
            <w:tcW w:w="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Дарынды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ушылар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құру</w:t>
            </w:r>
            <w:proofErr w:type="spellEnd"/>
          </w:p>
        </w:tc>
        <w:tc>
          <w:tcPr>
            <w:tcW w:w="1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</w:t>
            </w:r>
            <w:proofErr w:type="spellEnd"/>
          </w:p>
        </w:tc>
      </w:tr>
      <w:tr w:rsidR="00F6192B" w:rsidRPr="00E02747" w:rsidTr="007A7EE1">
        <w:tc>
          <w:tcPr>
            <w:tcW w:w="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тер</w:t>
            </w: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кеңесе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қабілетті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тізімі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</w:t>
            </w:r>
            <w:proofErr w:type="spellEnd"/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3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Тізімінқұру</w:t>
            </w:r>
            <w:proofErr w:type="spellEnd"/>
          </w:p>
        </w:tc>
      </w:tr>
      <w:tr w:rsidR="00F6192B" w:rsidRPr="00E02747" w:rsidTr="007A7EE1">
        <w:tc>
          <w:tcPr>
            <w:tcW w:w="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қабілеттері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анықтау</w:t>
            </w:r>
            <w:proofErr w:type="spellEnd"/>
          </w:p>
        </w:tc>
        <w:tc>
          <w:tcPr>
            <w:tcW w:w="1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07.09</w:t>
            </w:r>
          </w:p>
        </w:tc>
        <w:tc>
          <w:tcPr>
            <w:tcW w:w="3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</w:t>
            </w:r>
            <w:proofErr w:type="spellEnd"/>
          </w:p>
        </w:tc>
      </w:tr>
      <w:tr w:rsidR="00F6192B" w:rsidRPr="00E02747" w:rsidTr="007A7EE1">
        <w:tc>
          <w:tcPr>
            <w:tcW w:w="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Дарынды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қосымшаса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бақтар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1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</w:p>
        </w:tc>
        <w:tc>
          <w:tcPr>
            <w:tcW w:w="3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</w:t>
            </w:r>
            <w:proofErr w:type="spellEnd"/>
          </w:p>
        </w:tc>
      </w:tr>
      <w:tr w:rsidR="00F6192B" w:rsidRPr="00E02747" w:rsidTr="007A7EE1">
        <w:tc>
          <w:tcPr>
            <w:tcW w:w="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жұмыстарын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жүйеле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рефераттар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суреттер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шығармашы-лықжұмыстар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</w:p>
        </w:tc>
        <w:tc>
          <w:tcPr>
            <w:tcW w:w="3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жұмыстары</w:t>
            </w:r>
            <w:proofErr w:type="spellEnd"/>
          </w:p>
        </w:tc>
      </w:tr>
      <w:tr w:rsidR="00F6192B" w:rsidRPr="00E02747" w:rsidTr="007A7EE1">
        <w:tc>
          <w:tcPr>
            <w:tcW w:w="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іздені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</w:t>
            </w: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дамыту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</w:p>
        </w:tc>
        <w:tc>
          <w:tcPr>
            <w:tcW w:w="3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жоспарлары</w:t>
            </w:r>
            <w:proofErr w:type="spellEnd"/>
          </w:p>
        </w:tc>
      </w:tr>
      <w:tr w:rsidR="00F6192B" w:rsidRPr="00E02747" w:rsidTr="007A7EE1">
        <w:tc>
          <w:tcPr>
            <w:tcW w:w="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элменттерін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пайдалану</w:t>
            </w:r>
            <w:proofErr w:type="spellEnd"/>
          </w:p>
        </w:tc>
        <w:tc>
          <w:tcPr>
            <w:tcW w:w="1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Қажеттілігінеқарай</w:t>
            </w:r>
            <w:proofErr w:type="spellEnd"/>
          </w:p>
        </w:tc>
        <w:tc>
          <w:tcPr>
            <w:tcW w:w="3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Презентациялары</w:t>
            </w:r>
            <w:proofErr w:type="spellEnd"/>
          </w:p>
        </w:tc>
      </w:tr>
      <w:tr w:rsidR="00F6192B" w:rsidRPr="00E02747" w:rsidTr="007A7EE1">
        <w:tc>
          <w:tcPr>
            <w:tcW w:w="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дайындау</w:t>
            </w:r>
            <w:proofErr w:type="spellEnd"/>
          </w:p>
        </w:tc>
        <w:tc>
          <w:tcPr>
            <w:tcW w:w="1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Қажеттілігінеқарай</w:t>
            </w:r>
            <w:proofErr w:type="spellEnd"/>
          </w:p>
        </w:tc>
        <w:tc>
          <w:tcPr>
            <w:tcW w:w="3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тапсырмалар</w:t>
            </w:r>
            <w:proofErr w:type="spellEnd"/>
          </w:p>
        </w:tc>
      </w:tr>
      <w:tr w:rsidR="00F6192B" w:rsidRPr="00E02747" w:rsidTr="007A7EE1">
        <w:tc>
          <w:tcPr>
            <w:tcW w:w="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басқа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қабілеттерін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нығайту</w:t>
            </w:r>
            <w:proofErr w:type="spellEnd"/>
          </w:p>
        </w:tc>
        <w:tc>
          <w:tcPr>
            <w:tcW w:w="1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Қажеттілігінеқарай</w:t>
            </w:r>
            <w:proofErr w:type="spellEnd"/>
          </w:p>
        </w:tc>
        <w:tc>
          <w:tcPr>
            <w:tcW w:w="3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тапсырмалары</w:t>
            </w:r>
            <w:proofErr w:type="spellEnd"/>
          </w:p>
        </w:tc>
      </w:tr>
      <w:tr w:rsidR="00F6192B" w:rsidRPr="00E02747" w:rsidTr="007A7EE1">
        <w:tc>
          <w:tcPr>
            <w:tcW w:w="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тапсырмалар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1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Жылбойы</w:t>
            </w:r>
            <w:proofErr w:type="spellEnd"/>
          </w:p>
        </w:tc>
        <w:tc>
          <w:tcPr>
            <w:tcW w:w="3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Тапсырмалар</w:t>
            </w:r>
            <w:proofErr w:type="spellEnd"/>
          </w:p>
        </w:tc>
      </w:tr>
      <w:tr w:rsidR="00F6192B" w:rsidRPr="00E02747" w:rsidTr="007A7EE1">
        <w:tc>
          <w:tcPr>
            <w:tcW w:w="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4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білім-білік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дағдыларының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қалыптасуын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үнемі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бақылып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өздеріне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талдатып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әрекеттерін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</w:t>
            </w:r>
            <w:proofErr w:type="spellEnd"/>
          </w:p>
        </w:tc>
        <w:tc>
          <w:tcPr>
            <w:tcW w:w="19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Сабақсайын</w:t>
            </w:r>
            <w:proofErr w:type="spellEnd"/>
          </w:p>
        </w:tc>
        <w:tc>
          <w:tcPr>
            <w:tcW w:w="35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192B" w:rsidRPr="00E02747" w:rsidRDefault="00F6192B" w:rsidP="007A7EE1">
            <w:pPr>
              <w:spacing w:after="15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</w:p>
        </w:tc>
      </w:tr>
    </w:tbl>
    <w:p w:rsidR="00F6192B" w:rsidRPr="00E02747" w:rsidRDefault="00F6192B" w:rsidP="00F6192B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kk-KZ" w:eastAsia="ru-RU"/>
        </w:rPr>
      </w:pPr>
    </w:p>
    <w:p w:rsidR="00F6192B" w:rsidRDefault="00F6192B" w:rsidP="00F6192B">
      <w:pPr>
        <w:shd w:val="clear" w:color="auto" w:fill="FFFFFF"/>
        <w:spacing w:after="150" w:line="285" w:lineRule="atLeast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kk-KZ" w:eastAsia="ru-RU"/>
        </w:rPr>
      </w:pPr>
    </w:p>
    <w:p w:rsidR="00F6192B" w:rsidRPr="00F133DC" w:rsidRDefault="00F6192B" w:rsidP="00F6192B">
      <w:pPr>
        <w:shd w:val="clear" w:color="auto" w:fill="FFFFFF"/>
        <w:spacing w:after="15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133D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lastRenderedPageBreak/>
        <w:t>7  СЫНЫПТЫҢ ДАРЫНДЫ ОҚУШЫЛАРЫНА</w:t>
      </w:r>
    </w:p>
    <w:p w:rsidR="00F6192B" w:rsidRPr="00F133DC" w:rsidRDefault="00F6192B" w:rsidP="00F6192B">
      <w:pPr>
        <w:shd w:val="clear" w:color="auto" w:fill="FFFFFF"/>
        <w:spacing w:after="15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F133D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АРНАЛҒАН ЖЕКЕ ЖҰМЫС ЖОСПАРЫ.</w:t>
      </w:r>
    </w:p>
    <w:tbl>
      <w:tblPr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5179"/>
        <w:gridCol w:w="2910"/>
        <w:gridCol w:w="21"/>
        <w:gridCol w:w="2077"/>
        <w:gridCol w:w="21"/>
      </w:tblGrid>
      <w:tr w:rsidR="00F6192B" w:rsidRPr="00F133DC" w:rsidTr="007A7EE1">
        <w:trPr>
          <w:trHeight w:val="321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ТАҚЫРЫБЫ</w:t>
            </w:r>
          </w:p>
        </w:tc>
        <w:tc>
          <w:tcPr>
            <w:tcW w:w="293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ЖҰМЫСТЫҢ ТҮ</w:t>
            </w:r>
            <w:proofErr w:type="gramStart"/>
            <w:r w:rsidRPr="00F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МЕРЗІМІ</w:t>
            </w:r>
          </w:p>
        </w:tc>
      </w:tr>
      <w:tr w:rsidR="00F6192B" w:rsidRPr="00F133DC" w:rsidTr="007A7EE1">
        <w:tc>
          <w:tcPr>
            <w:tcW w:w="10849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–</w:t>
            </w:r>
            <w:proofErr w:type="spellStart"/>
            <w:r w:rsidRPr="00F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тоқсан</w:t>
            </w:r>
            <w:proofErr w:type="spellEnd"/>
          </w:p>
        </w:tc>
      </w:tr>
      <w:tr w:rsidR="00F6192B" w:rsidRPr="00F133DC" w:rsidTr="007A7EE1"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Жалпы ботаника туралы ақпарат беру</w:t>
            </w:r>
          </w:p>
        </w:tc>
        <w:tc>
          <w:tcPr>
            <w:tcW w:w="293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Дәріс 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Өсімдіктердің көптүрлілігі</w:t>
            </w:r>
          </w:p>
        </w:tc>
        <w:tc>
          <w:tcPr>
            <w:tcW w:w="293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Дәріс 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Өсімдік жасушасының құрылы</w:t>
            </w:r>
          </w:p>
        </w:tc>
        <w:tc>
          <w:tcPr>
            <w:tcW w:w="293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Презентация 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Биология ғалымдары</w:t>
            </w:r>
          </w:p>
        </w:tc>
        <w:tc>
          <w:tcPr>
            <w:tcW w:w="293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Қосымша оқулықпен жұмыс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Өсімдіктің вегетативті мүшелері</w:t>
            </w:r>
          </w:p>
        </w:tc>
        <w:tc>
          <w:tcPr>
            <w:tcW w:w="293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</w:t>
            </w:r>
            <w:proofErr w:type="gramStart"/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Тест тапсырмалары</w:t>
            </w:r>
          </w:p>
        </w:tc>
        <w:tc>
          <w:tcPr>
            <w:tcW w:w="293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Жалпы тест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c>
          <w:tcPr>
            <w:tcW w:w="10849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II-тоқсан</w:t>
            </w:r>
            <w:proofErr w:type="spellEnd"/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Гүлдің құрылысы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</w:t>
            </w:r>
            <w:proofErr w:type="gramStart"/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Гүлшоғырлар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Кестемен жұмыс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Өсімдіктің жынысты көбеюі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Дәріс 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Тұқым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Презентация 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Жемістер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Тест 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Төмеңгі сатыдағы өсімдіктер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Кесте 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Жоғары сатыдағы өсімдіктер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Тест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c>
          <w:tcPr>
            <w:tcW w:w="10849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ІІІ </w:t>
            </w:r>
            <w:proofErr w:type="spellStart"/>
            <w:r w:rsidRPr="00F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тоқсан</w:t>
            </w:r>
            <w:proofErr w:type="spellEnd"/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Мүктер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</w:t>
            </w:r>
            <w:proofErr w:type="gramStart"/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Плаунтәріздестер 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</w:t>
            </w:r>
            <w:proofErr w:type="gramStart"/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Қырықбуындар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Қосымша ақпарат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Тұқымді өсімдіктер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Дәріс 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Ашықтұқымды өсімдіктер және жабық тұқымды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Дәріс тест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trHeight w:val="319"/>
        </w:trPr>
        <w:tc>
          <w:tcPr>
            <w:tcW w:w="10849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ІV </w:t>
            </w:r>
            <w:proofErr w:type="spellStart"/>
            <w:r w:rsidRPr="00F13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тоқсан</w:t>
            </w:r>
            <w:proofErr w:type="spellEnd"/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Өсімдік бірлестіктері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Сызба нұсқамен </w:t>
            </w: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жұмыс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Қосжарнақтыларжәне дара жарнақтылар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Деңгейлік тапсырмалар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Вирустар 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Теориялық тапсырмалар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Бактериалар 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Тест 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Саңырауқұлақтар 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Жазбаша жаттығу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F133DC" w:rsidTr="007A7EE1">
        <w:trPr>
          <w:gridAfter w:val="1"/>
          <w:wAfter w:w="21" w:type="dxa"/>
        </w:trPr>
        <w:tc>
          <w:tcPr>
            <w:tcW w:w="6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Қыналар 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3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Тест </w:t>
            </w:r>
          </w:p>
        </w:tc>
        <w:tc>
          <w:tcPr>
            <w:tcW w:w="209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F133DC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192B" w:rsidRPr="00F133DC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Pr="00F133DC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192B" w:rsidRPr="005B5BA0" w:rsidRDefault="00F6192B" w:rsidP="00F6192B">
      <w:pPr>
        <w:shd w:val="clear" w:color="auto" w:fill="FFFFFF"/>
        <w:spacing w:after="15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8</w:t>
      </w:r>
      <w:r w:rsidRPr="005B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 СЫНЫПТЫҢ ДАРЫНДЫ ОҚУШЫЛАРЫНА</w:t>
      </w:r>
    </w:p>
    <w:p w:rsidR="00F6192B" w:rsidRPr="00F133DC" w:rsidRDefault="00F6192B" w:rsidP="00F6192B">
      <w:pPr>
        <w:shd w:val="clear" w:color="auto" w:fill="FFFFFF"/>
        <w:spacing w:after="15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B5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АРНАЛҒАН ЖЕКЕ ЖҰМЫС ЖОСПАРЫ.</w:t>
      </w:r>
    </w:p>
    <w:tbl>
      <w:tblPr>
        <w:tblW w:w="1083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5026"/>
        <w:gridCol w:w="2995"/>
        <w:gridCol w:w="20"/>
        <w:gridCol w:w="2121"/>
        <w:gridCol w:w="20"/>
      </w:tblGrid>
      <w:tr w:rsidR="00F6192B" w:rsidRPr="00E02747" w:rsidTr="007A7EE1"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ТАҚЫРЫБЫ</w:t>
            </w:r>
          </w:p>
        </w:tc>
        <w:tc>
          <w:tcPr>
            <w:tcW w:w="30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ЖҰМЫСТЫҢ ТҮ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МЕРЗІМІ</w:t>
            </w:r>
          </w:p>
        </w:tc>
      </w:tr>
      <w:tr w:rsidR="00F6192B" w:rsidRPr="00E02747" w:rsidTr="007A7EE1">
        <w:tc>
          <w:tcPr>
            <w:tcW w:w="10834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–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тоқсан</w:t>
            </w:r>
            <w:proofErr w:type="spellEnd"/>
          </w:p>
        </w:tc>
      </w:tr>
      <w:tr w:rsidR="00F6192B" w:rsidRPr="00E02747" w:rsidTr="007A7EE1"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Зоология ғылымы</w:t>
            </w: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туралы ақпарат беру</w:t>
            </w:r>
          </w:p>
        </w:tc>
        <w:tc>
          <w:tcPr>
            <w:tcW w:w="30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Дәріс 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Зоологияның дамуы</w:t>
            </w:r>
          </w:p>
        </w:tc>
        <w:tc>
          <w:tcPr>
            <w:tcW w:w="30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Дәріс 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Зоолог ғалымдар</w:t>
            </w:r>
          </w:p>
        </w:tc>
        <w:tc>
          <w:tcPr>
            <w:tcW w:w="30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Презентация 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Жануарлар патшалығы. Қарапайымдылар</w:t>
            </w:r>
          </w:p>
        </w:tc>
        <w:tc>
          <w:tcPr>
            <w:tcW w:w="30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Қосымша оқулықпен жұмыс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Көп жасушалы жәндіктер</w:t>
            </w:r>
          </w:p>
        </w:tc>
        <w:tc>
          <w:tcPr>
            <w:tcW w:w="30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Гельминтология ғылымы</w:t>
            </w:r>
          </w:p>
        </w:tc>
        <w:tc>
          <w:tcPr>
            <w:tcW w:w="301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Жалпы тест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c>
          <w:tcPr>
            <w:tcW w:w="10834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II-тоқсан</w:t>
            </w:r>
            <w:proofErr w:type="spellEnd"/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Ұлулар 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Тікентерілер 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Кестемен жұмыс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Буынаяқтылар 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Дәріс 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Шаянтәріздәлер 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Презентация 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Өрмекшітәрізділер 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Тест 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Бунақденелілер 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Кесте 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Омыртқалылар 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Тест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c>
          <w:tcPr>
            <w:tcW w:w="10834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ІІІ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тоқсан</w:t>
            </w:r>
            <w:proofErr w:type="spellEnd"/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Желілер 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Балықтар 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</w:t>
            </w:r>
            <w:proofErr w:type="gramStart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Шеміршекті балықтар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Қосымша ақпарат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Сүйекті балықтар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Дәріс 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Сәуле қанаттылар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Дәріс тест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c>
          <w:tcPr>
            <w:tcW w:w="10834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ІV 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тоқсан</w:t>
            </w:r>
            <w:proofErr w:type="spellEnd"/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Қолқанаттылар 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Сызба нұсқамен </w:t>
            </w: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жұмыс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Қосмекенділер 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Деңгейлік тапсырмалар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Бауырымен жорғалаушылар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Теориялық тапсырмалар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Құстар 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Тест 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Сүтқоректілер 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Жазбаша жаттығу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92B" w:rsidRPr="00E02747" w:rsidTr="007A7EE1">
        <w:trPr>
          <w:gridAfter w:val="1"/>
          <w:wAfter w:w="20" w:type="dxa"/>
        </w:trPr>
        <w:tc>
          <w:tcPr>
            <w:tcW w:w="65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Жалпы тест</w:t>
            </w:r>
          </w:p>
        </w:tc>
        <w:tc>
          <w:tcPr>
            <w:tcW w:w="29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0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Тест </w:t>
            </w:r>
          </w:p>
        </w:tc>
        <w:tc>
          <w:tcPr>
            <w:tcW w:w="2141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192B" w:rsidRPr="00E02747" w:rsidRDefault="00F6192B" w:rsidP="007A7EE1">
            <w:pPr>
              <w:spacing w:before="120" w:after="120" w:line="285" w:lineRule="atLeast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192B" w:rsidRPr="00E02747" w:rsidRDefault="00F6192B" w:rsidP="00F6192B">
      <w:pPr>
        <w:rPr>
          <w:rFonts w:ascii="Times New Roman" w:hAnsi="Times New Roman" w:cs="Times New Roman"/>
          <w:sz w:val="28"/>
          <w:szCs w:val="28"/>
        </w:rPr>
      </w:pP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3039" w:rsidRDefault="00593039" w:rsidP="00F6192B">
      <w:pPr>
        <w:rPr>
          <w:rFonts w:ascii="Times New Roman" w:hAnsi="Times New Roman" w:cs="Times New Roman"/>
          <w:sz w:val="28"/>
          <w:szCs w:val="28"/>
          <w:lang w:val="kk-KZ"/>
        </w:rPr>
        <w:sectPr w:rsidR="00593039" w:rsidSect="00A64FB1">
          <w:pgSz w:w="11906" w:h="16838"/>
          <w:pgMar w:top="284" w:right="282" w:bottom="1134" w:left="284" w:header="708" w:footer="708" w:gutter="0"/>
          <w:cols w:space="708"/>
          <w:docGrid w:linePitch="360"/>
        </w:sectPr>
      </w:pPr>
    </w:p>
    <w:p w:rsidR="00593039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  <w:sectPr w:rsidR="00593039" w:rsidSect="00593039">
          <w:pgSz w:w="16838" w:h="11906" w:orient="landscape"/>
          <w:pgMar w:top="284" w:right="284" w:bottom="28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40412" cy="6629400"/>
            <wp:effectExtent l="19050" t="0" r="0" b="0"/>
            <wp:docPr id="19" name="Рисунок 19" descr="C:\Users\777\Downloads\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777\Downloads\slide_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553" cy="66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92B" w:rsidRDefault="00F6192B" w:rsidP="00F619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3039" w:rsidRDefault="00593039" w:rsidP="00F6192B">
      <w:pPr>
        <w:rPr>
          <w:rFonts w:ascii="Times New Roman" w:hAnsi="Times New Roman" w:cs="Times New Roman"/>
          <w:sz w:val="28"/>
          <w:szCs w:val="28"/>
          <w:lang w:val="kk-KZ"/>
        </w:rPr>
        <w:sectPr w:rsidR="00593039" w:rsidSect="00A64FB1">
          <w:pgSz w:w="11906" w:h="16838"/>
          <w:pgMar w:top="284" w:right="282" w:bottom="1134" w:left="284" w:header="708" w:footer="708" w:gutter="0"/>
          <w:cols w:space="708"/>
          <w:docGrid w:linePitch="360"/>
        </w:sectPr>
      </w:pPr>
    </w:p>
    <w:p w:rsidR="00593039" w:rsidRDefault="00593039" w:rsidP="00F6192B">
      <w:pPr>
        <w:rPr>
          <w:rFonts w:ascii="Times New Roman" w:hAnsi="Times New Roman" w:cs="Times New Roman"/>
          <w:sz w:val="28"/>
          <w:szCs w:val="28"/>
          <w:lang w:val="kk-KZ"/>
        </w:rPr>
        <w:sectPr w:rsidR="00593039" w:rsidSect="00593039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284265" cy="7095393"/>
            <wp:effectExtent l="19050" t="0" r="2735" b="0"/>
            <wp:docPr id="22" name="Рисунок 22" descr="C:\Users\777\Downloads\img_user_file_587089538406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777\Downloads\img_user_file_5870895384064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187" cy="709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89D" w:rsidRDefault="00C7289D"/>
    <w:sectPr w:rsidR="00C7289D" w:rsidSect="00A64FB1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5FB1"/>
    <w:rsid w:val="0039489B"/>
    <w:rsid w:val="00593039"/>
    <w:rsid w:val="00645FB1"/>
    <w:rsid w:val="00A64FB1"/>
    <w:rsid w:val="00C34C75"/>
    <w:rsid w:val="00C7289D"/>
    <w:rsid w:val="00E90F67"/>
    <w:rsid w:val="00F6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2017-12-19T09:56:00Z</dcterms:created>
  <dcterms:modified xsi:type="dcterms:W3CDTF">2017-12-19T18:19:00Z</dcterms:modified>
</cp:coreProperties>
</file>